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Farewell Discourse Pt 4- The Jesus Question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Our heartfelt questions of Jesus reveal a fundamental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desire</w:t>
      </w:r>
      <w:r>
        <w:rPr>
          <w:rFonts w:ascii="Arial" w:hAnsi="Arial"/>
          <w:b w:val="1"/>
          <w:bCs w:val="1"/>
          <w:rtl w:val="0"/>
          <w:lang w:val="en-US"/>
        </w:rPr>
        <w:t xml:space="preserve"> to truly understand God.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rtl w:val="0"/>
        </w:rPr>
      </w:pPr>
      <w:r>
        <w:rPr>
          <w:rFonts w:ascii="Arial" w:hAnsi="Arial"/>
          <w:b w:val="1"/>
          <w:bCs w:val="1"/>
          <w:i w:val="1"/>
          <w:iCs w:val="1"/>
          <w:rtl w:val="0"/>
        </w:rPr>
        <w:t>9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Jesus said to him,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Have I been with you so long, and you still do not know me, Philip? Whoever has seen me has seen the Father. How can you say, 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‘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Show us the Father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rtl w:val="0"/>
          <w:lang w:val="pt-PT"/>
        </w:rPr>
        <w:t>? 10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Do you not believe that I am in the Father and the Father is in me? The words that I say to you I do not speak on my own authority, but the Father who dwells in me does his works. 11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Believe me that I am in the Father and the Father is in me, or else believe on account of the works themselves.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John 14:8-11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If Jesus is God and all that he says is true, then his truth must </w:t>
      </w:r>
      <w:r>
        <w:rPr>
          <w:rFonts w:ascii="Arial" w:hAnsi="Arial"/>
          <w:b w:val="1"/>
          <w:bCs w:val="1"/>
          <w:i w:val="0"/>
          <w:iCs w:val="0"/>
          <w:u w:val="single"/>
          <w:rtl w:val="0"/>
          <w:lang w:val="en-US"/>
        </w:rPr>
        <w:t>directly impact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 how we live and the decisions we make.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b w:val="1"/>
          <w:bCs w:val="1"/>
          <w:i w:val="1"/>
          <w:iCs w:val="1"/>
          <w:rtl w:val="0"/>
        </w:rPr>
        <w:t>4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Hear, O Israel: The Lord our God, the Lord is one.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Deuteronomy 4:6</w:t>
      </w: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</w:rPr>
      </w:pPr>
    </w:p>
    <w:p>
      <w:pPr>
        <w:pStyle w:val="Body"/>
        <w:rPr>
          <w:rFonts w:ascii="Arial" w:cs="Arial" w:hAnsi="Arial" w:eastAsia="Arial"/>
          <w:i w:val="0"/>
          <w:iCs w:val="0"/>
        </w:rPr>
      </w:pPr>
      <w:r>
        <w:rPr>
          <w:rFonts w:ascii="Arial" w:hAnsi="Arial"/>
          <w:b w:val="1"/>
          <w:bCs w:val="1"/>
          <w:i w:val="1"/>
          <w:iCs w:val="1"/>
          <w:rtl w:val="0"/>
        </w:rPr>
        <w:t>7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“‘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You shall have no other gods before me.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Deuteronomy 5:7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Again the high priest asked him,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Are you the Christ, the Son of the Blessed?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rtl w:val="0"/>
        </w:rPr>
        <w:t>62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And Jesus said,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I am, and you will see the Son of Man seated at the right hand of Power, and coming with the clouds of heaven.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rtl w:val="0"/>
        </w:rPr>
        <w:t>63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And the high priest tore his garments and said,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What further witnesses do we need? 64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You have heard his blasphemy. What is your decision?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And they all condemned him as deserving death.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Mark 14:61-64</w:t>
      </w:r>
    </w:p>
    <w:p>
      <w:pPr>
        <w:pStyle w:val="Body"/>
        <w:rPr>
          <w:rFonts w:ascii="Arial" w:cs="Arial" w:hAnsi="Arial" w:eastAsia="Arial"/>
          <w:i w:val="0"/>
          <w:iCs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Return, faithless Israel,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declares the Lord.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I will not look on you in anger,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for I am merciful,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declares the Lord;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I will not be angry forever.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13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Only acknowledge your guilt,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that you rebelled against the Lord your God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 xml:space="preserve">…” 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Jeremiah 3:12-13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We can confess our lack of faith to God b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ecause he is 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en-US"/>
        </w:rPr>
        <w:t>merciful.</w:t>
      </w:r>
      <w:r>
        <w:rPr>
          <w:rFonts w:ascii="Arial" w:hAnsi="Arial"/>
          <w:i w:val="0"/>
          <w:iCs w:val="0"/>
          <w:u w:val="single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rtl w:val="0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if you can do anything, have compassion on us and help us.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rtl w:val="0"/>
        </w:rPr>
        <w:t>23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And Jesus said to him, 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“‘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If you can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! All things are possible for one who believes.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rtl w:val="0"/>
        </w:rPr>
        <w:t>24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Immediately the father of the child cried out and said,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I believe; help my unbelief!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Mark 9:24-14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True confession is telling God that I understand why I was wrong not just admitting that what I did was wrong. </w:t>
      </w:r>
      <w:r>
        <w:rPr>
          <w:rFonts w:ascii="Arial" w:hAnsi="Arial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Each one of us must personally deal with Jesus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claims</w:t>
      </w:r>
      <w:r>
        <w:rPr>
          <w:rFonts w:ascii="Arial" w:hAnsi="Arial"/>
          <w:b w:val="1"/>
          <w:bCs w:val="1"/>
          <w:rtl w:val="0"/>
          <w:lang w:val="en-US"/>
        </w:rPr>
        <w:t xml:space="preserve"> to be God.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Does your life and direction reflect that Jesus is </w:t>
      </w:r>
      <w:r>
        <w:rPr>
          <w:rFonts w:ascii="Arial" w:hAnsi="Arial"/>
          <w:b w:val="1"/>
          <w:bCs w:val="1"/>
          <w:i w:val="0"/>
          <w:iCs w:val="0"/>
          <w:u w:val="single"/>
          <w:rtl w:val="0"/>
          <w:lang w:val="en-US"/>
        </w:rPr>
        <w:t>helpful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 or that he is </w:t>
      </w:r>
      <w:r>
        <w:rPr>
          <w:rFonts w:ascii="Arial" w:hAnsi="Arial"/>
          <w:b w:val="1"/>
          <w:bCs w:val="1"/>
          <w:i w:val="0"/>
          <w:iCs w:val="0"/>
          <w:u w:val="single"/>
          <w:rtl w:val="0"/>
          <w:lang w:val="en-US"/>
        </w:rPr>
        <w:t>essential?</w:t>
      </w:r>
      <w:r>
        <w:rPr>
          <w:rFonts w:ascii="Arial" w:hAnsi="Arial"/>
          <w:i w:val="0"/>
          <w:iCs w:val="0"/>
          <w:u w:val="single"/>
          <w:rtl w:val="0"/>
          <w:lang w:val="en-US"/>
        </w:rPr>
        <w:t xml:space="preserve"> </w:t>
      </w:r>
      <w:r>
        <w:rPr>
          <w:rFonts w:ascii="Arial" w:hAnsi="Arial"/>
          <w:i w:val="0"/>
          <w:iCs w:val="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rtl w:val="0"/>
        </w:rPr>
      </w:pP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You have an imaginary Christ and if you are satisfied with an imaginary Christ you must be satisfied with an imaginary salvation.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-John Owen</w:t>
      </w:r>
      <w:r>
        <w:rPr>
          <w:rFonts w:ascii="Arial" w:hAnsi="Arial"/>
          <w:b w:val="1"/>
          <w:bCs w:val="1"/>
          <w:i w:val="0"/>
          <w:iCs w:val="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It is foolish to think that we can enjoy the benefits of Christ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s salvation without accepting the </w:t>
      </w:r>
      <w:r>
        <w:rPr>
          <w:rFonts w:ascii="Arial" w:hAnsi="Arial"/>
          <w:b w:val="1"/>
          <w:bCs w:val="1"/>
          <w:i w:val="0"/>
          <w:iCs w:val="0"/>
          <w:u w:val="single"/>
          <w:rtl w:val="0"/>
          <w:lang w:val="en-US"/>
        </w:rPr>
        <w:t>challenges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 of his Lordship.</w:t>
      </w:r>
      <w:r>
        <w:rPr>
          <w:rFonts w:ascii="Arial" w:hAnsi="Arial"/>
          <w:i w:val="0"/>
          <w:iCs w:val="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